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A55" w:rsidRDefault="008B1A55" w:rsidP="008B1A55">
      <w:pPr>
        <w:pStyle w:val="Heading1"/>
      </w:pPr>
      <w:r>
        <w:t>GENERAL</w:t>
      </w:r>
    </w:p>
    <w:p w:rsidR="008B1A55" w:rsidRPr="00063263" w:rsidRDefault="008B1A55" w:rsidP="008B1A55">
      <w:pPr>
        <w:pStyle w:val="Heading2"/>
        <w:rPr>
          <w:b w:val="0"/>
        </w:rPr>
      </w:pPr>
      <w:r w:rsidRPr="00063263">
        <w:rPr>
          <w:b w:val="0"/>
        </w:rP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Pr="00063263" w:rsidRDefault="008B1A55" w:rsidP="008B1A55">
      <w:pPr>
        <w:pStyle w:val="Heading2"/>
        <w:rPr>
          <w:b w:val="0"/>
        </w:rPr>
      </w:pPr>
      <w:r w:rsidRPr="00063263">
        <w:rPr>
          <w:b w:val="0"/>
        </w:rP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w:t>
      </w:r>
      <w:proofErr w:type="spellStart"/>
      <w:r>
        <w:t>Busbar</w:t>
      </w:r>
      <w:proofErr w:type="spellEnd"/>
      <w:r>
        <w:t xml:space="preserve"> (TGB) properly connected per ANSI/TIA/EIA-607.</w:t>
      </w:r>
    </w:p>
    <w:p w:rsidR="008B1A55" w:rsidRDefault="008B1A55" w:rsidP="008B1A55">
      <w:pPr>
        <w:pStyle w:val="Heading3"/>
      </w:pPr>
      <w:proofErr w:type="gramStart"/>
      <w:r>
        <w:t>Relevant bonding and grounding infrastructure acronyms.</w:t>
      </w:r>
      <w:proofErr w:type="gramEnd"/>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 xml:space="preserve">TGB (Telecommunications Grounding </w:t>
      </w:r>
      <w:proofErr w:type="spellStart"/>
      <w:r>
        <w:t>Busbar</w:t>
      </w:r>
      <w:proofErr w:type="spellEnd"/>
      <w:r>
        <w:t xml:space="preserve">):  A copper ground reference </w:t>
      </w:r>
      <w:proofErr w:type="spellStart"/>
      <w:r>
        <w:t>busbar</w:t>
      </w:r>
      <w:proofErr w:type="spellEnd"/>
      <w:r>
        <w:t>, typically installed in telecommunication rooms (TR) that is bonded to the TMGB by the TBB.  The TGB references metallic entities in the TR space to ground.</w:t>
      </w:r>
    </w:p>
    <w:p w:rsidR="008B1A55" w:rsidRDefault="008B1A55" w:rsidP="008B1A55">
      <w:pPr>
        <w:pStyle w:val="Heading4"/>
      </w:pPr>
      <w:r>
        <w:t xml:space="preserve">TMGB (Telecommunications Main Grounding </w:t>
      </w:r>
      <w:proofErr w:type="spellStart"/>
      <w:r>
        <w:t>Busbar</w:t>
      </w:r>
      <w:proofErr w:type="spellEnd"/>
      <w:r>
        <w:t xml:space="preserve">):  A copper ground reference </w:t>
      </w:r>
      <w:proofErr w:type="spellStart"/>
      <w:proofErr w:type="gramStart"/>
      <w:r>
        <w:t>busbar</w:t>
      </w:r>
      <w:proofErr w:type="spellEnd"/>
      <w:r>
        <w:t>,</w:t>
      </w:r>
      <w:proofErr w:type="gramEnd"/>
      <w:r>
        <w:t xml:space="preserve"> typically installed in the entrance facility or entrance room that is bonded to the service equipment (power) ground by the IC.</w:t>
      </w:r>
    </w:p>
    <w:p w:rsidR="008B1A55" w:rsidRPr="00063263" w:rsidRDefault="008B1A55" w:rsidP="00AF2D61">
      <w:pPr>
        <w:pStyle w:val="Heading2"/>
        <w:rPr>
          <w:b w:val="0"/>
        </w:rPr>
      </w:pPr>
      <w:r w:rsidRPr="00063263">
        <w:rPr>
          <w:b w:val="0"/>
        </w:rPr>
        <w:t>Submittals</w:t>
      </w:r>
    </w:p>
    <w:p w:rsidR="008B1A55" w:rsidRDefault="008B1A55" w:rsidP="00AF2D61">
      <w:pPr>
        <w:pStyle w:val="Heading3"/>
      </w:pPr>
      <w:r>
        <w:t>Submit product data for the following:</w:t>
      </w:r>
    </w:p>
    <w:p w:rsidR="00AF2D61" w:rsidRDefault="008B1A55" w:rsidP="008B1A55">
      <w:pPr>
        <w:pStyle w:val="Heading4"/>
      </w:pPr>
      <w:proofErr w:type="gramStart"/>
      <w:r>
        <w:t xml:space="preserve">TGB </w:t>
      </w:r>
      <w:proofErr w:type="spellStart"/>
      <w:r>
        <w:t>busbar</w:t>
      </w:r>
      <w:proofErr w:type="spellEnd"/>
      <w:r>
        <w:t>.</w:t>
      </w:r>
      <w:proofErr w:type="gramEnd"/>
    </w:p>
    <w:p w:rsidR="00AF2D61" w:rsidRDefault="008B1A55" w:rsidP="008B1A55">
      <w:pPr>
        <w:pStyle w:val="Heading4"/>
      </w:pPr>
      <w:r>
        <w:t xml:space="preserve">Equipment rack </w:t>
      </w:r>
      <w:proofErr w:type="spellStart"/>
      <w:r>
        <w:t>busbars</w:t>
      </w:r>
      <w:proofErr w:type="spellEnd"/>
      <w:r>
        <w:t>.</w:t>
      </w:r>
    </w:p>
    <w:p w:rsidR="00AF2D61" w:rsidRDefault="008B1A55" w:rsidP="008B1A55">
      <w:pPr>
        <w:pStyle w:val="Heading4"/>
      </w:pPr>
      <w:r>
        <w:t>Two-hole and one-hole (with backstop) lugs.</w:t>
      </w:r>
    </w:p>
    <w:p w:rsidR="008B1A55" w:rsidRDefault="008B1A55" w:rsidP="008B1A55">
      <w:pPr>
        <w:pStyle w:val="Heading4"/>
      </w:pPr>
      <w:proofErr w:type="gramStart"/>
      <w:r>
        <w:t>No. 3/0 AWG and No. 6 AWG conductors.</w:t>
      </w:r>
      <w:proofErr w:type="gramEnd"/>
    </w:p>
    <w:p w:rsidR="008B1A55" w:rsidRDefault="008B1A55" w:rsidP="00AF2D61">
      <w:pPr>
        <w:pStyle w:val="Heading3"/>
      </w:pPr>
      <w:r>
        <w:t>Submit details of grounding elements for equipment rack applications.</w:t>
      </w:r>
    </w:p>
    <w:p w:rsidR="008B1A55" w:rsidRPr="00063263" w:rsidRDefault="008B1A55" w:rsidP="00AF2D61">
      <w:pPr>
        <w:pStyle w:val="Heading2"/>
        <w:rPr>
          <w:b w:val="0"/>
        </w:rPr>
      </w:pPr>
      <w:r w:rsidRPr="00063263">
        <w:rPr>
          <w:b w:val="0"/>
        </w:rP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Pr="00063263" w:rsidRDefault="008B1A55" w:rsidP="00AF2D61">
      <w:pPr>
        <w:pStyle w:val="Heading2"/>
        <w:rPr>
          <w:b w:val="0"/>
        </w:rPr>
      </w:pPr>
      <w:r w:rsidRPr="00063263">
        <w:rPr>
          <w:b w:val="0"/>
        </w:rP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Pr="00063263" w:rsidRDefault="008B1A55" w:rsidP="00AF2D61">
      <w:pPr>
        <w:pStyle w:val="Heading2"/>
        <w:rPr>
          <w:b w:val="0"/>
        </w:rPr>
      </w:pPr>
      <w:r w:rsidRPr="00063263">
        <w:rPr>
          <w:b w:val="0"/>
        </w:rPr>
        <w:t>Materials and Fabrication</w:t>
      </w:r>
    </w:p>
    <w:p w:rsidR="00AF2D61" w:rsidRDefault="008B1A55" w:rsidP="008B1A55">
      <w:pPr>
        <w:pStyle w:val="Heading3"/>
      </w:pPr>
      <w:r>
        <w:t xml:space="preserve">Telecommunication Main Grounding </w:t>
      </w:r>
      <w:proofErr w:type="spellStart"/>
      <w:r>
        <w:t>Busbar</w:t>
      </w:r>
      <w:proofErr w:type="spellEnd"/>
      <w:r>
        <w:t xml:space="preserve"> (TMGB) shall be 1/4" x 4" x 20" insulated copper ground bar in size.</w:t>
      </w:r>
    </w:p>
    <w:p w:rsidR="00AF2D61" w:rsidRDefault="008B1A55" w:rsidP="008B1A55">
      <w:pPr>
        <w:pStyle w:val="Heading3"/>
      </w:pPr>
      <w:r>
        <w:t xml:space="preserve">Telecommunication Grounding </w:t>
      </w:r>
      <w:proofErr w:type="spellStart"/>
      <w:r>
        <w:t>Busbar</w:t>
      </w:r>
      <w:proofErr w:type="spellEnd"/>
      <w:r>
        <w:t xml:space="preserve"> (TGB) shall be 1/4” x 4” x 10” insulated copper ground bar in size.</w:t>
      </w:r>
    </w:p>
    <w:p w:rsidR="00AF2D61" w:rsidRDefault="008B1A55" w:rsidP="008B1A55">
      <w:pPr>
        <w:pStyle w:val="Heading3"/>
      </w:pPr>
      <w:r>
        <w:t xml:space="preserve">Equipment Rack </w:t>
      </w:r>
      <w:proofErr w:type="spellStart"/>
      <w:r>
        <w:t>Busbars</w:t>
      </w:r>
      <w:proofErr w:type="spellEnd"/>
      <w:r>
        <w:t xml:space="preserve">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Pr="00063263" w:rsidRDefault="008B1A55" w:rsidP="00AF2D61">
      <w:pPr>
        <w:pStyle w:val="Heading2"/>
        <w:rPr>
          <w:b w:val="0"/>
        </w:rPr>
      </w:pPr>
      <w:r w:rsidRPr="00063263">
        <w:rPr>
          <w:b w:val="0"/>
        </w:rPr>
        <w:t>Examination</w:t>
      </w:r>
    </w:p>
    <w:p w:rsidR="008B1A55" w:rsidRDefault="008B1A55" w:rsidP="00AF2D61">
      <w:pPr>
        <w:pStyle w:val="Heading3"/>
      </w:pPr>
      <w:r>
        <w:t>Comply with section 270000.</w:t>
      </w:r>
    </w:p>
    <w:p w:rsidR="008B1A55" w:rsidRPr="00063263" w:rsidRDefault="008B1A55" w:rsidP="00AF2D61">
      <w:pPr>
        <w:pStyle w:val="Heading2"/>
        <w:rPr>
          <w:b w:val="0"/>
        </w:rPr>
      </w:pPr>
      <w:r w:rsidRPr="00063263">
        <w:rPr>
          <w:b w:val="0"/>
        </w:rP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2F62DF" w:rsidRDefault="00BB35B2" w:rsidP="008B1A55">
      <w:bookmarkStart w:id="0" w:name="_GoBack"/>
      <w:bookmarkEnd w:id="0"/>
      <w:r w:rsidRPr="002F62DF">
        <w:t xml:space="preserve">END </w:t>
      </w:r>
      <w:r>
        <w:t xml:space="preserve">OF </w:t>
      </w:r>
      <w:r w:rsidR="00AF2D61" w:rsidRPr="002F62DF">
        <w:t>SECTION</w:t>
      </w:r>
      <w:r w:rsidR="002F62DF" w:rsidRPr="002F62DF">
        <w:t xml:space="preserve"> 270526</w:t>
      </w:r>
    </w:p>
    <w:p w:rsidR="005D6625" w:rsidRPr="00081BCE" w:rsidRDefault="005D6625" w:rsidP="0062059F"/>
    <w:sectPr w:rsidR="005D6625" w:rsidRPr="00081BCE"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2A6902" w:rsidP="00063DAF">
          <w:pPr>
            <w:tabs>
              <w:tab w:val="center" w:pos="4320"/>
              <w:tab w:val="right" w:pos="10080"/>
            </w:tabs>
            <w:rPr>
              <w:sz w:val="16"/>
              <w:szCs w:val="16"/>
            </w:rPr>
          </w:pPr>
          <w:r w:rsidRPr="00DF0A4A">
            <w:rPr>
              <w:sz w:val="16"/>
              <w:szCs w:val="16"/>
            </w:rPr>
            <w:t xml:space="preserve">Revised </w:t>
          </w:r>
          <w:r w:rsidR="00D217F2">
            <w:rPr>
              <w:sz w:val="16"/>
              <w:szCs w:val="16"/>
            </w:rPr>
            <w:t>1/30</w:t>
          </w:r>
          <w:r w:rsidR="00B5527B" w:rsidRPr="00B5527B">
            <w:rPr>
              <w:sz w:val="16"/>
              <w:szCs w:val="16"/>
            </w:rPr>
            <w:t>/201</w:t>
          </w:r>
          <w:r w:rsidR="00D217F2">
            <w:rPr>
              <w:sz w:val="16"/>
              <w:szCs w:val="16"/>
            </w:rPr>
            <w:t>5</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B35B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B35B2">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E3E0D"/>
    <w:rsid w:val="002F0984"/>
    <w:rsid w:val="002F62DF"/>
    <w:rsid w:val="0032351B"/>
    <w:rsid w:val="00330E21"/>
    <w:rsid w:val="00331143"/>
    <w:rsid w:val="00341982"/>
    <w:rsid w:val="00352338"/>
    <w:rsid w:val="00354FE9"/>
    <w:rsid w:val="00355F4F"/>
    <w:rsid w:val="003609ED"/>
    <w:rsid w:val="00364420"/>
    <w:rsid w:val="00392D5C"/>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C8FCA9-21F6-4670-8CB2-4D1F9225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731</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4</cp:revision>
  <cp:lastPrinted>2009-03-05T22:14:00Z</cp:lastPrinted>
  <dcterms:created xsi:type="dcterms:W3CDTF">2013-09-24T20:44:00Z</dcterms:created>
  <dcterms:modified xsi:type="dcterms:W3CDTF">2015-02-04T19:54:00Z</dcterms:modified>
  <cp:version>2</cp:version>
</cp:coreProperties>
</file>